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8E01" w14:textId="623E7A90" w:rsidR="001E70C1" w:rsidRPr="001E70C1" w:rsidRDefault="001E70C1" w:rsidP="001E70C1">
      <w:pPr>
        <w:ind w:left="1416" w:firstLine="708"/>
        <w:rPr>
          <w:b/>
          <w:bCs/>
          <w:color w:val="7030A0"/>
          <w:sz w:val="32"/>
          <w:szCs w:val="32"/>
          <w:u w:val="single"/>
        </w:rPr>
      </w:pPr>
      <w:r w:rsidRPr="001E70C1">
        <w:rPr>
          <w:b/>
          <w:bCs/>
          <w:color w:val="7030A0"/>
          <w:sz w:val="32"/>
          <w:szCs w:val="32"/>
          <w:u w:val="single"/>
        </w:rPr>
        <w:t>INVESTIGAR Y RESPONDER</w:t>
      </w:r>
    </w:p>
    <w:p w14:paraId="42E27FD6" w14:textId="77777777" w:rsidR="001E70C1" w:rsidRDefault="001E70C1" w:rsidP="001E70C1"/>
    <w:p w14:paraId="681B3848" w14:textId="506B63DA" w:rsidR="001E70C1" w:rsidRPr="001E70C1" w:rsidRDefault="001E70C1" w:rsidP="001E70C1">
      <w:pPr>
        <w:rPr>
          <w:sz w:val="28"/>
          <w:szCs w:val="28"/>
        </w:rPr>
      </w:pPr>
      <w:r w:rsidRPr="001E70C1">
        <w:rPr>
          <w:sz w:val="28"/>
          <w:szCs w:val="28"/>
        </w:rPr>
        <w:t>Argumenta en qué medida el Tratado de Versalles fue un fracaso diplomático, más allá de las penalidades impuestas a Alemania, y cómo su implementación no logró los objetivos de una paz duradera.</w:t>
      </w:r>
    </w:p>
    <w:p w14:paraId="774B1C36" w14:textId="77777777" w:rsidR="001E70C1" w:rsidRPr="001E70C1" w:rsidRDefault="001E70C1" w:rsidP="001E70C1">
      <w:pPr>
        <w:rPr>
          <w:sz w:val="28"/>
          <w:szCs w:val="28"/>
        </w:rPr>
      </w:pPr>
      <w:r w:rsidRPr="001E70C1">
        <w:rPr>
          <w:sz w:val="28"/>
          <w:szCs w:val="28"/>
        </w:rPr>
        <w:t>Discute si la inestabilidad económica global de la Gran Depresión, más que el propio Tratado de Versalles, fue el factor decisivo en el auge del nazismo en Alemania.</w:t>
      </w:r>
    </w:p>
    <w:p w14:paraId="55764F88" w14:textId="17863FB4" w:rsidR="000A495C" w:rsidRPr="001E70C1" w:rsidRDefault="001E70C1" w:rsidP="001E70C1">
      <w:pPr>
        <w:rPr>
          <w:sz w:val="28"/>
          <w:szCs w:val="28"/>
        </w:rPr>
      </w:pPr>
      <w:r w:rsidRPr="001E70C1">
        <w:rPr>
          <w:sz w:val="28"/>
          <w:szCs w:val="28"/>
        </w:rPr>
        <w:t>¿Podría haberse evitado la Segunda Guerra Mundial si las potencias vencedoras de la Primera Guerra Mundial hubieran optado por un trato menos punitivo hacia Alemania? Analiza las posibles consecuencias de una política alternativa.</w:t>
      </w:r>
    </w:p>
    <w:p w14:paraId="1B07F739" w14:textId="3DBB0E8C" w:rsidR="001E70C1" w:rsidRPr="001E70C1" w:rsidRDefault="001E70C1" w:rsidP="001E70C1">
      <w:pPr>
        <w:rPr>
          <w:sz w:val="28"/>
          <w:szCs w:val="28"/>
        </w:rPr>
      </w:pPr>
      <w:r w:rsidRPr="001E70C1">
        <w:rPr>
          <w:sz w:val="28"/>
          <w:szCs w:val="28"/>
        </w:rPr>
        <w:t>Critica la política de apaciguamiento de Reino Unido y Francia. ¿Fue una estrategia justificada y necesaria para ganar tiempo, o un grave error de cálculo que envalentonó a Hitler?</w:t>
      </w:r>
    </w:p>
    <w:p w14:paraId="1BA3FB22" w14:textId="5EABB93B" w:rsidR="001E70C1" w:rsidRPr="001E70C1" w:rsidRDefault="001E70C1" w:rsidP="001E70C1">
      <w:pPr>
        <w:rPr>
          <w:sz w:val="28"/>
          <w:szCs w:val="28"/>
        </w:rPr>
      </w:pPr>
      <w:r w:rsidRPr="001E70C1">
        <w:rPr>
          <w:sz w:val="28"/>
          <w:szCs w:val="28"/>
        </w:rPr>
        <w:t>Evalúa el papel de la Conferencia de Múnich (1938) como el punto de inflexión donde la política de apaciguamiento demostró su fracaso. ¿Qué alternativas tenían los Aliados en ese momento?</w:t>
      </w:r>
    </w:p>
    <w:p w14:paraId="70DF16C4" w14:textId="64C8CD65" w:rsidR="001E70C1" w:rsidRPr="001E70C1" w:rsidRDefault="001E70C1" w:rsidP="001E70C1">
      <w:pPr>
        <w:rPr>
          <w:sz w:val="28"/>
          <w:szCs w:val="28"/>
        </w:rPr>
      </w:pPr>
      <w:r w:rsidRPr="001E70C1">
        <w:rPr>
          <w:sz w:val="28"/>
          <w:szCs w:val="28"/>
        </w:rPr>
        <w:t>Analiza la percepción pública y política del apaciguamiento en la década de 1930. ¿Por qué contó con un apoyo significativo en un principio, y qué cambió esa percepción?</w:t>
      </w:r>
    </w:p>
    <w:p w14:paraId="13A0824D" w14:textId="2CBD828E" w:rsidR="001E70C1" w:rsidRPr="001E70C1" w:rsidRDefault="001E70C1" w:rsidP="001E70C1">
      <w:pPr>
        <w:rPr>
          <w:sz w:val="28"/>
          <w:szCs w:val="28"/>
        </w:rPr>
      </w:pPr>
      <w:r w:rsidRPr="001E70C1">
        <w:rPr>
          <w:sz w:val="28"/>
          <w:szCs w:val="28"/>
        </w:rPr>
        <w:t>Compara y contrasta las motivaciones y pretextos para la expansión territorial de la Alemania nazi, la Italia fascista y el Japón imperial. ¿Qué tenían en común y en qué se diferenciaban sus objetivos?</w:t>
      </w:r>
    </w:p>
    <w:p w14:paraId="0FB37641" w14:textId="7FAB7F96" w:rsidR="001E70C1" w:rsidRPr="001E70C1" w:rsidRDefault="001E70C1" w:rsidP="001E70C1">
      <w:pPr>
        <w:rPr>
          <w:sz w:val="28"/>
          <w:szCs w:val="28"/>
        </w:rPr>
      </w:pPr>
      <w:r w:rsidRPr="001E70C1">
        <w:rPr>
          <w:sz w:val="28"/>
          <w:szCs w:val="28"/>
        </w:rPr>
        <w:t>Explica cómo la ideología racista y el expansionismo del Lebensraum (espacio vital) no solo fueron causas, sino también una justificación propagandística para la agresión alemana en Europa del Este.</w:t>
      </w:r>
    </w:p>
    <w:p w14:paraId="74F9D76C" w14:textId="2761EF0E" w:rsidR="001E70C1" w:rsidRPr="001E70C1" w:rsidRDefault="001E70C1" w:rsidP="001E70C1">
      <w:pPr>
        <w:rPr>
          <w:sz w:val="28"/>
          <w:szCs w:val="28"/>
        </w:rPr>
      </w:pPr>
      <w:r w:rsidRPr="001E70C1">
        <w:rPr>
          <w:sz w:val="28"/>
          <w:szCs w:val="28"/>
        </w:rPr>
        <w:t>Analiza cómo el colonialismo europeo en Asia y África influyó en el expansionismo de Japón. ¿Es posible argumentar que la expansión japonesa fue, en parte, una respuesta al imperialismo occidental?</w:t>
      </w:r>
    </w:p>
    <w:p w14:paraId="79A7C4D7" w14:textId="0A3A0475" w:rsidR="001E70C1" w:rsidRPr="001E70C1" w:rsidRDefault="001E70C1" w:rsidP="001E70C1">
      <w:pPr>
        <w:rPr>
          <w:sz w:val="28"/>
          <w:szCs w:val="28"/>
        </w:rPr>
      </w:pPr>
      <w:r w:rsidRPr="001E70C1">
        <w:rPr>
          <w:sz w:val="28"/>
          <w:szCs w:val="28"/>
        </w:rPr>
        <w:t>¿Por qué la Sociedad de Naciones, el organismo creado para prevenir futuras guerras, fracasó rotundamente en su misión? Identifica las debilidades estructurales y políticas que la hicieron inefectiva.</w:t>
      </w:r>
    </w:p>
    <w:p w14:paraId="34375CCC" w14:textId="5F71C2FC" w:rsidR="001E70C1" w:rsidRPr="001E70C1" w:rsidRDefault="001E70C1" w:rsidP="001E70C1">
      <w:pPr>
        <w:rPr>
          <w:sz w:val="28"/>
          <w:szCs w:val="28"/>
        </w:rPr>
      </w:pPr>
      <w:r w:rsidRPr="001E70C1">
        <w:rPr>
          <w:sz w:val="28"/>
          <w:szCs w:val="28"/>
        </w:rPr>
        <w:lastRenderedPageBreak/>
        <w:t>Discute la responsabilidad de los Estados Unidos en el fracaso de la Sociedad de Naciones, a pesar de que fue su presidente, Woodrow Wilson, quien propuso su creación.</w:t>
      </w:r>
    </w:p>
    <w:p w14:paraId="2CA942E8" w14:textId="3A6757FB" w:rsidR="001E70C1" w:rsidRPr="001E70C1" w:rsidRDefault="001E70C1" w:rsidP="001E70C1">
      <w:pPr>
        <w:rPr>
          <w:sz w:val="28"/>
          <w:szCs w:val="28"/>
        </w:rPr>
      </w:pPr>
      <w:r w:rsidRPr="001E70C1">
        <w:rPr>
          <w:sz w:val="28"/>
          <w:szCs w:val="28"/>
        </w:rPr>
        <w:t>Analiza cómo el colapso del sistema de seguridad colectiva, personificado por la Sociedad de Naciones, generó un vacío de poder que las potencias agresoras supieron aprovechar.</w:t>
      </w:r>
    </w:p>
    <w:p w14:paraId="5F153511" w14:textId="48BF3FA3" w:rsidR="001E70C1" w:rsidRPr="001E70C1" w:rsidRDefault="001E70C1" w:rsidP="001E70C1">
      <w:pPr>
        <w:rPr>
          <w:sz w:val="28"/>
          <w:szCs w:val="28"/>
        </w:rPr>
      </w:pPr>
      <w:r w:rsidRPr="001E70C1">
        <w:rPr>
          <w:sz w:val="28"/>
          <w:szCs w:val="28"/>
        </w:rPr>
        <w:t>Examina las motivaciones estratégicas y económicas de la Unión Soviética para firmar el Pacto de No Agresión Molotov-Ribbentrop con Alemania. ¿Qué buscaba Stalin con este acuerdo?</w:t>
      </w:r>
    </w:p>
    <w:p w14:paraId="4BA1C7E8" w14:textId="6951C634" w:rsidR="001E70C1" w:rsidRPr="001E70C1" w:rsidRDefault="001E70C1" w:rsidP="001E70C1">
      <w:pPr>
        <w:rPr>
          <w:sz w:val="28"/>
          <w:szCs w:val="28"/>
        </w:rPr>
      </w:pPr>
      <w:r w:rsidRPr="001E70C1">
        <w:rPr>
          <w:sz w:val="28"/>
          <w:szCs w:val="28"/>
        </w:rPr>
        <w:t>Discute la reacción de las potencias occidentales (Francia y Reino Unido) ante la firma del pacto. ¿Cómo cambió la percepción de la Unión Soviética y qué implicaciones tuvo en la geopolítica europea?</w:t>
      </w:r>
    </w:p>
    <w:p w14:paraId="0A4B77C5" w14:textId="79D088EB" w:rsidR="001E70C1" w:rsidRPr="001E70C1" w:rsidRDefault="001E70C1" w:rsidP="001E70C1">
      <w:pPr>
        <w:rPr>
          <w:sz w:val="28"/>
          <w:szCs w:val="28"/>
        </w:rPr>
      </w:pPr>
      <w:r w:rsidRPr="001E70C1">
        <w:rPr>
          <w:sz w:val="28"/>
          <w:szCs w:val="28"/>
        </w:rPr>
        <w:t>Analiza el impacto del protocolo secreto del pacto en la invasión y posterior partición de Polonia, considerado el detonante de la guerra.</w:t>
      </w:r>
    </w:p>
    <w:p w14:paraId="73F79EDC" w14:textId="77777777" w:rsidR="001E70C1" w:rsidRPr="001E70C1" w:rsidRDefault="001E70C1" w:rsidP="001E70C1">
      <w:pPr>
        <w:rPr>
          <w:sz w:val="28"/>
          <w:szCs w:val="28"/>
        </w:rPr>
      </w:pPr>
      <w:r w:rsidRPr="001E70C1">
        <w:rPr>
          <w:sz w:val="28"/>
          <w:szCs w:val="28"/>
        </w:rPr>
        <w:t>16. ¿En qué medida la Segunda Guerra Mundial fue una continuación de la Primera, y en qué medida fue un conflicto radicalmente nuevo con sus propias causas y dinámicas?</w:t>
      </w:r>
    </w:p>
    <w:p w14:paraId="7D964ACA" w14:textId="4A46ECD2" w:rsidR="001E70C1" w:rsidRPr="001E70C1" w:rsidRDefault="001E70C1" w:rsidP="001E70C1">
      <w:pPr>
        <w:rPr>
          <w:sz w:val="28"/>
          <w:szCs w:val="28"/>
        </w:rPr>
      </w:pPr>
      <w:r w:rsidRPr="001E70C1">
        <w:rPr>
          <w:sz w:val="28"/>
          <w:szCs w:val="28"/>
        </w:rPr>
        <w:t>Argumenta si la guerra era inevitable para 1939, considerando la concatenación de eventos que se venían gestando desde la década de 1920. ¿Existieron oportunidades perdidas para evitar el conflicto?</w:t>
      </w:r>
    </w:p>
    <w:p w14:paraId="09C024BE" w14:textId="4A683FC2" w:rsidR="001E70C1" w:rsidRPr="001E70C1" w:rsidRDefault="001E70C1" w:rsidP="001E70C1">
      <w:pPr>
        <w:rPr>
          <w:sz w:val="28"/>
          <w:szCs w:val="28"/>
        </w:rPr>
      </w:pPr>
      <w:r w:rsidRPr="001E70C1">
        <w:rPr>
          <w:sz w:val="28"/>
          <w:szCs w:val="28"/>
        </w:rPr>
        <w:t>Evalúa el papel de los líderes políticos como Hitler, Chamberlain y Stalin. ¿Fueron meros actores en un drama histórico inevitable, o sus decisiones y personalidades moldearon el curso de los acontecimientos hacia la guerra?</w:t>
      </w:r>
    </w:p>
    <w:p w14:paraId="2B4E3C28" w14:textId="73797BE2" w:rsidR="001E70C1" w:rsidRPr="001E70C1" w:rsidRDefault="001E70C1" w:rsidP="001E70C1">
      <w:pPr>
        <w:rPr>
          <w:sz w:val="28"/>
          <w:szCs w:val="28"/>
        </w:rPr>
      </w:pPr>
      <w:r w:rsidRPr="001E70C1">
        <w:rPr>
          <w:sz w:val="28"/>
          <w:szCs w:val="28"/>
        </w:rPr>
        <w:t>Analiza la responsabilidad de las potencias neutrales y la opinión pública internacional en los años previos a la guerra. ¿Podrían haber ejercido una presión más efectiva para disuadir la agresión?</w:t>
      </w:r>
    </w:p>
    <w:p w14:paraId="319542F3" w14:textId="518F44D0" w:rsidR="001E70C1" w:rsidRPr="001E70C1" w:rsidRDefault="001E70C1" w:rsidP="001E70C1">
      <w:pPr>
        <w:rPr>
          <w:sz w:val="28"/>
          <w:szCs w:val="28"/>
        </w:rPr>
      </w:pPr>
      <w:r w:rsidRPr="001E70C1">
        <w:rPr>
          <w:sz w:val="28"/>
          <w:szCs w:val="28"/>
        </w:rPr>
        <w:t>¿Qué lecciones geopolíticas y diplomáticas pueden extraerse del período de entreguerras para la política exterior y la seguridad internacional contemporánea?</w:t>
      </w:r>
    </w:p>
    <w:sectPr w:rsidR="001E70C1" w:rsidRPr="001E70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73CAB"/>
    <w:multiLevelType w:val="hybridMultilevel"/>
    <w:tmpl w:val="5ED6B3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12966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C1"/>
    <w:rsid w:val="000A495C"/>
    <w:rsid w:val="001E70C1"/>
    <w:rsid w:val="004012D9"/>
    <w:rsid w:val="00462182"/>
    <w:rsid w:val="00B71B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E082"/>
  <w15:chartTrackingRefBased/>
  <w15:docId w15:val="{C5C255FB-667D-4E55-8F22-98B65F92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7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E7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E70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E70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E70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E70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70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70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70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C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E70C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E70C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E70C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E70C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E70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70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70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70C1"/>
    <w:rPr>
      <w:rFonts w:eastAsiaTheme="majorEastAsia" w:cstheme="majorBidi"/>
      <w:color w:val="272727" w:themeColor="text1" w:themeTint="D8"/>
    </w:rPr>
  </w:style>
  <w:style w:type="paragraph" w:styleId="Ttulo">
    <w:name w:val="Title"/>
    <w:basedOn w:val="Normal"/>
    <w:next w:val="Normal"/>
    <w:link w:val="TtuloCar"/>
    <w:uiPriority w:val="10"/>
    <w:qFormat/>
    <w:rsid w:val="001E7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70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70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70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70C1"/>
    <w:pPr>
      <w:spacing w:before="160"/>
      <w:jc w:val="center"/>
    </w:pPr>
    <w:rPr>
      <w:i/>
      <w:iCs/>
      <w:color w:val="404040" w:themeColor="text1" w:themeTint="BF"/>
    </w:rPr>
  </w:style>
  <w:style w:type="character" w:customStyle="1" w:styleId="CitaCar">
    <w:name w:val="Cita Car"/>
    <w:basedOn w:val="Fuentedeprrafopredeter"/>
    <w:link w:val="Cita"/>
    <w:uiPriority w:val="29"/>
    <w:rsid w:val="001E70C1"/>
    <w:rPr>
      <w:i/>
      <w:iCs/>
      <w:color w:val="404040" w:themeColor="text1" w:themeTint="BF"/>
    </w:rPr>
  </w:style>
  <w:style w:type="paragraph" w:styleId="Prrafodelista">
    <w:name w:val="List Paragraph"/>
    <w:basedOn w:val="Normal"/>
    <w:uiPriority w:val="34"/>
    <w:qFormat/>
    <w:rsid w:val="001E70C1"/>
    <w:pPr>
      <w:ind w:left="720"/>
      <w:contextualSpacing/>
    </w:pPr>
  </w:style>
  <w:style w:type="character" w:styleId="nfasisintenso">
    <w:name w:val="Intense Emphasis"/>
    <w:basedOn w:val="Fuentedeprrafopredeter"/>
    <w:uiPriority w:val="21"/>
    <w:qFormat/>
    <w:rsid w:val="001E70C1"/>
    <w:rPr>
      <w:i/>
      <w:iCs/>
      <w:color w:val="2F5496" w:themeColor="accent1" w:themeShade="BF"/>
    </w:rPr>
  </w:style>
  <w:style w:type="paragraph" w:styleId="Citadestacada">
    <w:name w:val="Intense Quote"/>
    <w:basedOn w:val="Normal"/>
    <w:next w:val="Normal"/>
    <w:link w:val="CitadestacadaCar"/>
    <w:uiPriority w:val="30"/>
    <w:qFormat/>
    <w:rsid w:val="001E7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E70C1"/>
    <w:rPr>
      <w:i/>
      <w:iCs/>
      <w:color w:val="2F5496" w:themeColor="accent1" w:themeShade="BF"/>
    </w:rPr>
  </w:style>
  <w:style w:type="character" w:styleId="Referenciaintensa">
    <w:name w:val="Intense Reference"/>
    <w:basedOn w:val="Fuentedeprrafopredeter"/>
    <w:uiPriority w:val="32"/>
    <w:qFormat/>
    <w:rsid w:val="001E70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579</Words>
  <Characters>3189</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gutierrez ayaucan</dc:creator>
  <cp:keywords/>
  <dc:description/>
  <cp:lastModifiedBy>marcos gutierrez ayaucan</cp:lastModifiedBy>
  <cp:revision>1</cp:revision>
  <dcterms:created xsi:type="dcterms:W3CDTF">2025-10-21T19:05:00Z</dcterms:created>
  <dcterms:modified xsi:type="dcterms:W3CDTF">2025-10-21T19:10:00Z</dcterms:modified>
</cp:coreProperties>
</file>